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F8230F">
        <w:rPr>
          <w:rFonts w:ascii="Century Gothic" w:hAnsi="Century Gothic" w:cstheme="majorHAnsi"/>
          <w:b/>
        </w:rPr>
        <w:t xml:space="preserve">March </w:t>
      </w:r>
      <w:r w:rsidR="00BA125A">
        <w:rPr>
          <w:rFonts w:ascii="Century Gothic" w:hAnsi="Century Gothic" w:cstheme="majorHAnsi"/>
          <w:b/>
        </w:rPr>
        <w:t>12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B779F8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3782E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F560BC" w:rsidRPr="00A30203" w:rsidRDefault="00F560BC" w:rsidP="00646A91">
      <w:pPr>
        <w:spacing w:after="0"/>
        <w:jc w:val="center"/>
        <w:rPr>
          <w:rFonts w:ascii="Century Gothic" w:hAnsi="Century Gothic"/>
        </w:rPr>
      </w:pPr>
    </w:p>
    <w:p w:rsidR="00F3782E" w:rsidRPr="00A30203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30203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Pr="00EF4812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B17E1D" w:rsidRPr="00EF481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E66B97">
        <w:rPr>
          <w:rFonts w:ascii="Century Gothic" w:hAnsi="Century Gothic" w:cstheme="majorHAnsi"/>
        </w:rPr>
        <w:t>Jessika Clark</w:t>
      </w:r>
    </w:p>
    <w:p w:rsidR="00B17E1D" w:rsidRPr="00E66B97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E66B97" w:rsidRPr="00E66B97">
        <w:rPr>
          <w:rFonts w:ascii="Century Gothic" w:hAnsi="Century Gothic" w:cstheme="majorHAnsi"/>
        </w:rPr>
        <w:t>Stephanie Russell</w:t>
      </w:r>
    </w:p>
    <w:p w:rsidR="00FD211C" w:rsidRPr="00EF4812" w:rsidRDefault="002E00D0" w:rsidP="00475E4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Thought of the</w:t>
      </w:r>
      <w:r w:rsidR="004F7087" w:rsidRPr="00EF4812">
        <w:rPr>
          <w:rFonts w:ascii="Century Gothic" w:hAnsi="Century Gothic" w:cstheme="majorHAnsi"/>
          <w:u w:val="single"/>
        </w:rPr>
        <w:t xml:space="preserve"> </w:t>
      </w:r>
      <w:r w:rsidR="004F7087" w:rsidRPr="00EF4812">
        <w:rPr>
          <w:rFonts w:ascii="Century Gothic" w:hAnsi="Century Gothic" w:cstheme="majorHAnsi"/>
          <w:b/>
          <w:u w:val="single"/>
        </w:rPr>
        <w:t>Day</w:t>
      </w:r>
      <w:r w:rsidR="004F7087" w:rsidRPr="00EF4812">
        <w:rPr>
          <w:rFonts w:ascii="Century Gothic" w:hAnsi="Century Gothic" w:cstheme="majorHAnsi"/>
          <w:b/>
        </w:rPr>
        <w:t>-</w:t>
      </w:r>
      <w:r w:rsidR="00311B80" w:rsidRPr="00EF4812">
        <w:rPr>
          <w:rFonts w:ascii="Century Gothic" w:hAnsi="Century Gothic" w:cstheme="majorHAnsi"/>
          <w:b/>
        </w:rPr>
        <w:t xml:space="preserve"> </w:t>
      </w:r>
      <w:r w:rsidR="001E00BE">
        <w:rPr>
          <w:rFonts w:ascii="Century Gothic" w:hAnsi="Century Gothic" w:cstheme="majorHAnsi"/>
        </w:rPr>
        <w:t xml:space="preserve">Commissioner </w:t>
      </w:r>
      <w:r w:rsidR="00BA125A">
        <w:rPr>
          <w:rFonts w:ascii="Century Gothic" w:hAnsi="Century Gothic" w:cstheme="majorHAnsi"/>
        </w:rPr>
        <w:t>Harvey</w:t>
      </w: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B2124C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please limit comments to 3 minutes).</w:t>
      </w:r>
    </w:p>
    <w:p w:rsidR="00BA125A" w:rsidRDefault="00BA125A" w:rsidP="00FF37CA">
      <w:pPr>
        <w:spacing w:after="0"/>
        <w:rPr>
          <w:rFonts w:ascii="Century Gothic" w:hAnsi="Century Gothic" w:cstheme="majorHAnsi"/>
          <w:i/>
        </w:rPr>
      </w:pPr>
    </w:p>
    <w:p w:rsidR="00BA125A" w:rsidRDefault="00BA125A" w:rsidP="00BA12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A125A">
        <w:rPr>
          <w:rFonts w:ascii="Century Gothic" w:hAnsi="Century Gothic" w:cstheme="majorHAnsi"/>
          <w:b/>
          <w:u w:val="single"/>
        </w:rPr>
        <w:t>Presentation-</w:t>
      </w:r>
    </w:p>
    <w:p w:rsidR="00BA125A" w:rsidRDefault="00BA125A" w:rsidP="00BA125A">
      <w:pPr>
        <w:pStyle w:val="ListParagraph"/>
        <w:spacing w:after="0"/>
        <w:ind w:left="1440"/>
        <w:rPr>
          <w:rFonts w:ascii="Century Gothic" w:hAnsi="Century Gothic" w:cstheme="majorHAnsi"/>
          <w:b/>
          <w:u w:val="single"/>
        </w:rPr>
      </w:pPr>
    </w:p>
    <w:p w:rsidR="00BA125A" w:rsidRDefault="00BA125A" w:rsidP="00BA125A">
      <w:pPr>
        <w:pStyle w:val="ListParagraph"/>
        <w:spacing w:after="0"/>
        <w:ind w:left="1440"/>
        <w:rPr>
          <w:rFonts w:ascii="Century Gothic" w:hAnsi="Century Gothic" w:cstheme="majorHAnsi"/>
        </w:rPr>
      </w:pPr>
      <w:r w:rsidRPr="00BA125A">
        <w:rPr>
          <w:rFonts w:ascii="Century Gothic" w:hAnsi="Century Gothic" w:cstheme="majorHAnsi"/>
        </w:rPr>
        <w:t>2023 Salvation Army Ogden Core Report.</w:t>
      </w:r>
    </w:p>
    <w:p w:rsidR="00BA125A" w:rsidRPr="00BA125A" w:rsidRDefault="00BA125A" w:rsidP="00BA125A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Presenters: Captain Jacob Bratton and Tim Kendall, Board Chair</w:t>
      </w:r>
      <w:r w:rsidR="007D0E3E">
        <w:rPr>
          <w:rFonts w:ascii="Century Gothic" w:hAnsi="Century Gothic" w:cstheme="majorHAnsi"/>
        </w:rPr>
        <w:t>man</w:t>
      </w:r>
    </w:p>
    <w:p w:rsidR="00FF37CA" w:rsidRPr="00A30203" w:rsidRDefault="00FF37CA" w:rsidP="00FF37CA">
      <w:pPr>
        <w:spacing w:after="0"/>
        <w:rPr>
          <w:rFonts w:ascii="Century Gothic" w:hAnsi="Century Gothic" w:cstheme="majorHAnsi"/>
          <w:i/>
        </w:rPr>
      </w:pPr>
    </w:p>
    <w:p w:rsidR="00F902BE" w:rsidRDefault="002E00D0" w:rsidP="005A351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Consent Items</w:t>
      </w:r>
      <w:r w:rsidR="00473E60" w:rsidRPr="00EF4812">
        <w:rPr>
          <w:rFonts w:ascii="Century Gothic" w:hAnsi="Century Gothic" w:cstheme="majorHAnsi"/>
          <w:b/>
        </w:rPr>
        <w:t>-</w:t>
      </w:r>
    </w:p>
    <w:p w:rsidR="007F5FA6" w:rsidRPr="00EF4812" w:rsidRDefault="007F5FA6" w:rsidP="007F5FA6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Default="00F87504" w:rsidP="00316F9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9F7DCF">
        <w:rPr>
          <w:rFonts w:ascii="Century Gothic" w:hAnsi="Century Gothic" w:cstheme="majorHAnsi"/>
        </w:rPr>
        <w:t>10125</w:t>
      </w:r>
      <w:r w:rsidR="00BA125A">
        <w:rPr>
          <w:rFonts w:ascii="Century Gothic" w:hAnsi="Century Gothic" w:cstheme="majorHAnsi"/>
        </w:rPr>
        <w:t>9-</w:t>
      </w:r>
      <w:r w:rsidR="00064969">
        <w:rPr>
          <w:rFonts w:ascii="Century Gothic" w:hAnsi="Century Gothic" w:cstheme="majorHAnsi"/>
        </w:rPr>
        <w:t>101321</w:t>
      </w:r>
      <w:r w:rsidR="00C013C8">
        <w:rPr>
          <w:rFonts w:ascii="Century Gothic" w:hAnsi="Century Gothic" w:cstheme="majorHAnsi"/>
        </w:rPr>
        <w:t xml:space="preserve">, </w:t>
      </w:r>
      <w:r w:rsidRPr="001E00BE">
        <w:rPr>
          <w:rFonts w:ascii="Century Gothic" w:hAnsi="Century Gothic" w:cstheme="majorHAnsi"/>
        </w:rPr>
        <w:t>#</w:t>
      </w:r>
      <w:r w:rsidR="009F7DCF">
        <w:rPr>
          <w:rFonts w:ascii="Century Gothic" w:hAnsi="Century Gothic" w:cstheme="majorHAnsi"/>
        </w:rPr>
        <w:t>48279</w:t>
      </w:r>
      <w:r w:rsidR="00BA125A">
        <w:rPr>
          <w:rFonts w:ascii="Century Gothic" w:hAnsi="Century Gothic" w:cstheme="majorHAnsi"/>
        </w:rPr>
        <w:t>6-</w:t>
      </w:r>
      <w:r w:rsidR="00064969">
        <w:rPr>
          <w:rFonts w:ascii="Century Gothic" w:hAnsi="Century Gothic" w:cstheme="majorHAnsi"/>
        </w:rPr>
        <w:t>482932</w:t>
      </w:r>
      <w:r w:rsidR="00C013C8">
        <w:rPr>
          <w:rFonts w:ascii="Century Gothic" w:hAnsi="Century Gothic" w:cstheme="majorHAnsi"/>
        </w:rPr>
        <w:t xml:space="preserve">, and </w:t>
      </w:r>
      <w:r w:rsidR="001E00BE">
        <w:rPr>
          <w:rFonts w:ascii="Century Gothic" w:hAnsi="Century Gothic" w:cstheme="majorHAnsi"/>
        </w:rPr>
        <w:t>#</w:t>
      </w:r>
      <w:r w:rsidR="00BA125A">
        <w:rPr>
          <w:rFonts w:ascii="Century Gothic" w:hAnsi="Century Gothic" w:cstheme="majorHAnsi"/>
        </w:rPr>
        <w:t>34</w:t>
      </w:r>
      <w:r w:rsidR="00064969">
        <w:rPr>
          <w:rFonts w:ascii="Century Gothic" w:hAnsi="Century Gothic" w:cstheme="majorHAnsi"/>
        </w:rPr>
        <w:t>4</w:t>
      </w:r>
      <w:r w:rsidR="00FD211C" w:rsidRPr="001E00BE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hyperlink r:id="rId10" w:history="1">
        <w:r w:rsidRPr="00C0310E">
          <w:rPr>
            <w:rStyle w:val="Hyperlink"/>
            <w:rFonts w:ascii="Century Gothic" w:hAnsi="Century Gothic" w:cstheme="majorHAnsi"/>
          </w:rPr>
          <w:t>$</w:t>
        </w:r>
        <w:r w:rsidR="00064969" w:rsidRPr="00C0310E">
          <w:rPr>
            <w:rStyle w:val="Hyperlink"/>
            <w:rFonts w:ascii="Century Gothic" w:hAnsi="Century Gothic" w:cstheme="majorHAnsi"/>
          </w:rPr>
          <w:t>2,069,048.29</w:t>
        </w:r>
        <w:r w:rsidR="00C013C8" w:rsidRPr="00C0310E">
          <w:rPr>
            <w:rStyle w:val="Hyperlink"/>
            <w:rFonts w:ascii="Century Gothic" w:hAnsi="Century Gothic" w:cstheme="majorHAnsi"/>
          </w:rPr>
          <w:t>.</w:t>
        </w:r>
      </w:hyperlink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hyperlink r:id="rId11" w:history="1">
        <w:r w:rsidR="007759A5" w:rsidRPr="00C0310E">
          <w:rPr>
            <w:rStyle w:val="Hyperlink"/>
            <w:rFonts w:ascii="Century Gothic" w:hAnsi="Century Gothic" w:cstheme="majorHAnsi"/>
          </w:rPr>
          <w:t>$</w:t>
        </w:r>
        <w:r w:rsidR="001B7CEF" w:rsidRPr="00C0310E">
          <w:rPr>
            <w:rStyle w:val="Hyperlink"/>
            <w:rFonts w:ascii="Century Gothic" w:hAnsi="Century Gothic" w:cstheme="majorHAnsi"/>
          </w:rPr>
          <w:t>103,895.25</w:t>
        </w:r>
        <w:r w:rsidR="00605AE9" w:rsidRPr="00C0310E">
          <w:rPr>
            <w:rStyle w:val="Hyperlink"/>
            <w:rFonts w:ascii="Century Gothic" w:hAnsi="Century Gothic" w:cstheme="majorHAnsi"/>
          </w:rPr>
          <w:t>.</w:t>
        </w:r>
      </w:hyperlink>
    </w:p>
    <w:p w:rsidR="00AF6D49" w:rsidRDefault="00671E0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Summary of </w:t>
      </w:r>
      <w:r w:rsidR="009C76D9" w:rsidRPr="001E00BE">
        <w:rPr>
          <w:rFonts w:ascii="Century Gothic" w:hAnsi="Century Gothic" w:cstheme="majorHAnsi"/>
        </w:rPr>
        <w:t>w</w:t>
      </w:r>
      <w:r w:rsidRPr="001E00BE">
        <w:rPr>
          <w:rFonts w:ascii="Century Gothic" w:hAnsi="Century Gothic" w:cstheme="majorHAnsi"/>
        </w:rPr>
        <w:t xml:space="preserve">arrants and </w:t>
      </w:r>
      <w:r w:rsidR="009C76D9" w:rsidRPr="001E00BE">
        <w:rPr>
          <w:rFonts w:ascii="Century Gothic" w:hAnsi="Century Gothic" w:cstheme="majorHAnsi"/>
        </w:rPr>
        <w:t>p</w:t>
      </w:r>
      <w:r w:rsidRPr="001E00BE">
        <w:rPr>
          <w:rFonts w:ascii="Century Gothic" w:hAnsi="Century Gothic" w:cstheme="majorHAnsi"/>
        </w:rPr>
        <w:t xml:space="preserve">urchase </w:t>
      </w:r>
      <w:r w:rsidR="009C76D9" w:rsidRPr="001E00BE">
        <w:rPr>
          <w:rFonts w:ascii="Century Gothic" w:hAnsi="Century Gothic" w:cstheme="majorHAnsi"/>
        </w:rPr>
        <w:t>o</w:t>
      </w:r>
      <w:r w:rsidRPr="001E00BE">
        <w:rPr>
          <w:rFonts w:ascii="Century Gothic" w:hAnsi="Century Gothic" w:cstheme="majorHAnsi"/>
        </w:rPr>
        <w:t>rders.</w:t>
      </w:r>
    </w:p>
    <w:p w:rsidR="002416ED" w:rsidRDefault="002416E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</w:t>
      </w:r>
      <w:r w:rsidR="007D0E3E">
        <w:rPr>
          <w:rFonts w:ascii="Century Gothic" w:hAnsi="Century Gothic" w:cstheme="majorHAnsi"/>
        </w:rPr>
        <w:t xml:space="preserve"> March 5, 2024. </w:t>
      </w:r>
    </w:p>
    <w:p w:rsidR="00BA125A" w:rsidRDefault="00BA125A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Weber County Policy 2-1000 Interd</w:t>
      </w:r>
      <w:r w:rsidR="007D0E3E">
        <w:rPr>
          <w:rFonts w:ascii="Century Gothic" w:hAnsi="Century Gothic" w:cstheme="majorHAnsi"/>
        </w:rPr>
        <w:t>epartmental</w:t>
      </w:r>
      <w:hyperlink r:id="rId12" w:history="1">
        <w:r w:rsidR="007D0E3E" w:rsidRPr="00C0310E">
          <w:rPr>
            <w:rStyle w:val="Hyperlink"/>
            <w:rFonts w:ascii="Century Gothic" w:hAnsi="Century Gothic" w:cstheme="majorHAnsi"/>
          </w:rPr>
          <w:t xml:space="preserve"> </w:t>
        </w:r>
        <w:r w:rsidRPr="00C0310E">
          <w:rPr>
            <w:rStyle w:val="Hyperlink"/>
            <w:rFonts w:ascii="Century Gothic" w:hAnsi="Century Gothic" w:cstheme="majorHAnsi"/>
          </w:rPr>
          <w:t>Transactions.</w:t>
        </w:r>
      </w:hyperlink>
    </w:p>
    <w:p w:rsidR="007D0E3E" w:rsidRDefault="007D0E3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licenses.</w:t>
      </w:r>
    </w:p>
    <w:p w:rsidR="007D0E3E" w:rsidRDefault="007D0E3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to declare Parcel #15-061-0048 and part of Parcel #15-041-0010 as surplus</w:t>
      </w:r>
      <w:hyperlink r:id="rId13" w:history="1">
        <w:r w:rsidRPr="00C0310E">
          <w:rPr>
            <w:rStyle w:val="Hyperlink"/>
            <w:rFonts w:ascii="Century Gothic" w:hAnsi="Century Gothic" w:cstheme="majorHAnsi"/>
          </w:rPr>
          <w:t xml:space="preserve"> property.</w:t>
        </w:r>
      </w:hyperlink>
    </w:p>
    <w:p w:rsidR="00064969" w:rsidRDefault="00064969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for elections to surplus 12 DS200</w:t>
      </w:r>
      <w:hyperlink r:id="rId14" w:history="1">
        <w:r w:rsidRPr="00C0310E">
          <w:rPr>
            <w:rStyle w:val="Hyperlink"/>
            <w:rFonts w:ascii="Century Gothic" w:hAnsi="Century Gothic" w:cstheme="majorHAnsi"/>
          </w:rPr>
          <w:t xml:space="preserve"> units.</w:t>
        </w:r>
      </w:hyperlink>
    </w:p>
    <w:p w:rsidR="007D0E3E" w:rsidRDefault="007D0E3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facility rental agreement </w:t>
      </w:r>
      <w:r w:rsidR="00602F0E">
        <w:rPr>
          <w:rFonts w:ascii="Century Gothic" w:hAnsi="Century Gothic" w:cstheme="majorHAnsi"/>
        </w:rPr>
        <w:t xml:space="preserve">between </w:t>
      </w:r>
      <w:r>
        <w:rPr>
          <w:rFonts w:ascii="Century Gothic" w:hAnsi="Century Gothic" w:cstheme="majorHAnsi"/>
        </w:rPr>
        <w:t xml:space="preserve">Weber County and Utah Department of Natural Resources Division of Wildlife </w:t>
      </w:r>
      <w:hyperlink r:id="rId15" w:history="1">
        <w:r w:rsidRPr="00C0310E">
          <w:rPr>
            <w:rStyle w:val="Hyperlink"/>
            <w:rFonts w:ascii="Century Gothic" w:hAnsi="Century Gothic" w:cstheme="majorHAnsi"/>
          </w:rPr>
          <w:t>Resources.</w:t>
        </w:r>
      </w:hyperlink>
    </w:p>
    <w:p w:rsidR="002B566A" w:rsidRDefault="002B566A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</w:t>
      </w:r>
      <w:r w:rsidR="005B6470">
        <w:rPr>
          <w:rFonts w:ascii="Century Gothic" w:hAnsi="Century Gothic" w:cstheme="majorHAnsi"/>
        </w:rPr>
        <w:t>proval of an agreement by and between Weber County and Utah Youth Rodeo to hold their finals at the 2024 Weber County Fair in trade of sponsorship recognition on</w:t>
      </w:r>
      <w:hyperlink r:id="rId16" w:history="1">
        <w:r w:rsidR="005B6470" w:rsidRPr="00C0310E">
          <w:rPr>
            <w:rStyle w:val="Hyperlink"/>
            <w:rFonts w:ascii="Century Gothic" w:hAnsi="Century Gothic" w:cstheme="majorHAnsi"/>
          </w:rPr>
          <w:t xml:space="preserve"> saddles.</w:t>
        </w:r>
      </w:hyperlink>
    </w:p>
    <w:p w:rsidR="005B6470" w:rsidRDefault="005B6470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Great Basin Antique Farm Machinery to display their tractors during the 2024 Weber County </w:t>
      </w:r>
      <w:hyperlink r:id="rId17" w:history="1">
        <w:r w:rsidRPr="00C0310E">
          <w:rPr>
            <w:rStyle w:val="Hyperlink"/>
            <w:rFonts w:ascii="Century Gothic" w:hAnsi="Century Gothic" w:cstheme="majorHAnsi"/>
          </w:rPr>
          <w:t xml:space="preserve">Fair. </w:t>
        </w:r>
      </w:hyperlink>
    </w:p>
    <w:p w:rsidR="005B6470" w:rsidRDefault="005B6470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Matt Drake to emcee the 2024 Weber County </w:t>
      </w:r>
      <w:hyperlink r:id="rId18" w:history="1">
        <w:r w:rsidRPr="00C0310E">
          <w:rPr>
            <w:rStyle w:val="Hyperlink"/>
            <w:rFonts w:ascii="Century Gothic" w:hAnsi="Century Gothic" w:cstheme="majorHAnsi"/>
          </w:rPr>
          <w:t>Fair.</w:t>
        </w:r>
      </w:hyperlink>
    </w:p>
    <w:p w:rsidR="005B6470" w:rsidRDefault="005B6470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an agreement by and between Weber County and 123FocusHypnosis to perform hypnosis on Saturday of the 2024 Weber County </w:t>
      </w:r>
      <w:hyperlink r:id="rId19" w:history="1">
        <w:r w:rsidRPr="00C0310E">
          <w:rPr>
            <w:rStyle w:val="Hyperlink"/>
            <w:rFonts w:ascii="Century Gothic" w:hAnsi="Century Gothic" w:cstheme="majorHAnsi"/>
          </w:rPr>
          <w:t>Fair.</w:t>
        </w:r>
      </w:hyperlink>
    </w:p>
    <w:p w:rsidR="00B779F8" w:rsidRDefault="00B779F8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ACH payment to Zions Bank in the amount of </w:t>
      </w:r>
      <w:hyperlink r:id="rId20" w:history="1">
        <w:r w:rsidRPr="00B779F8">
          <w:rPr>
            <w:rStyle w:val="Hyperlink"/>
            <w:rFonts w:ascii="Century Gothic" w:hAnsi="Century Gothic" w:cstheme="majorHAnsi"/>
          </w:rPr>
          <w:t>$280,446.99.</w:t>
        </w:r>
      </w:hyperlink>
    </w:p>
    <w:p w:rsidR="004E0DA3" w:rsidRPr="00F8230F" w:rsidRDefault="00817F66" w:rsidP="00F8230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F8230F">
        <w:rPr>
          <w:rFonts w:ascii="Century Gothic" w:hAnsi="Century Gothic"/>
          <w:b/>
          <w:u w:val="single"/>
        </w:rPr>
        <w:lastRenderedPageBreak/>
        <w:t>Action</w:t>
      </w:r>
      <w:r w:rsidR="00FF37CA" w:rsidRPr="00F8230F">
        <w:rPr>
          <w:rFonts w:ascii="Century Gothic" w:hAnsi="Century Gothic"/>
          <w:b/>
          <w:u w:val="single"/>
        </w:rPr>
        <w:t xml:space="preserve"> Items</w:t>
      </w:r>
      <w:r w:rsidRPr="00F8230F">
        <w:rPr>
          <w:rFonts w:ascii="Century Gothic" w:hAnsi="Century Gothic"/>
          <w:b/>
          <w:u w:val="single"/>
        </w:rPr>
        <w:t>-</w:t>
      </w:r>
    </w:p>
    <w:p w:rsidR="00E47476" w:rsidRPr="00BA125A" w:rsidRDefault="00E47476" w:rsidP="00BA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E47476" w:rsidRDefault="00E47476" w:rsidP="00E47476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the </w:t>
      </w:r>
      <w:r w:rsidR="00BA125A">
        <w:rPr>
          <w:rFonts w:ascii="Century Gothic" w:hAnsi="Century Gothic"/>
        </w:rPr>
        <w:t>final r</w:t>
      </w:r>
      <w:r>
        <w:rPr>
          <w:rFonts w:ascii="Century Gothic" w:hAnsi="Century Gothic"/>
        </w:rPr>
        <w:t xml:space="preserve">eading of a GRAMA Ordinance amendment to clarify and improve the county code regarding processes for GRAMA </w:t>
      </w:r>
      <w:hyperlink r:id="rId21" w:history="1">
        <w:r w:rsidRPr="00B779F8">
          <w:rPr>
            <w:rStyle w:val="Hyperlink"/>
            <w:rFonts w:ascii="Century Gothic" w:hAnsi="Century Gothic"/>
          </w:rPr>
          <w:t xml:space="preserve">Appeal, </w:t>
        </w:r>
      </w:hyperlink>
      <w:r>
        <w:rPr>
          <w:rFonts w:ascii="Century Gothic" w:hAnsi="Century Gothic"/>
        </w:rPr>
        <w:t>(Chapter 2-13-7(a)).</w:t>
      </w:r>
    </w:p>
    <w:p w:rsidR="00C56624" w:rsidRDefault="00E47476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Janie Avery</w:t>
      </w:r>
    </w:p>
    <w:p w:rsidR="00AB63DC" w:rsidRDefault="00AB63DC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AB63DC" w:rsidRPr="00AB63DC" w:rsidRDefault="00AB63DC" w:rsidP="00AB63DC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 w:rsidRPr="00AB63DC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 xml:space="preserve">  </w:t>
      </w:r>
      <w:r w:rsidRPr="00AB63DC">
        <w:rPr>
          <w:rFonts w:ascii="Century Gothic" w:hAnsi="Century Gothic"/>
        </w:rPr>
        <w:t xml:space="preserve">Request for approval of a contract by and between Weber County and </w:t>
      </w:r>
      <w:r w:rsidR="007D0E3E">
        <w:rPr>
          <w:rFonts w:ascii="Century Gothic" w:hAnsi="Century Gothic"/>
        </w:rPr>
        <w:t>R</w:t>
      </w:r>
      <w:r w:rsidRPr="00AB63DC">
        <w:rPr>
          <w:rFonts w:ascii="Century Gothic" w:hAnsi="Century Gothic"/>
        </w:rPr>
        <w:t>estaurant &amp; Store Equipment Company for the 12</w:t>
      </w:r>
      <w:r w:rsidRPr="00AB63DC">
        <w:rPr>
          <w:rFonts w:ascii="Century Gothic" w:hAnsi="Century Gothic"/>
          <w:vertAlign w:val="superscript"/>
        </w:rPr>
        <w:t>th</w:t>
      </w:r>
      <w:r w:rsidRPr="00AB63DC">
        <w:rPr>
          <w:rFonts w:ascii="Century Gothic" w:hAnsi="Century Gothic"/>
        </w:rPr>
        <w:t xml:space="preserve"> Street Jail fridge and freezer</w:t>
      </w:r>
      <w:hyperlink r:id="rId22" w:history="1">
        <w:r w:rsidRPr="00B779F8">
          <w:rPr>
            <w:rStyle w:val="Hyperlink"/>
            <w:rFonts w:ascii="Century Gothic" w:hAnsi="Century Gothic"/>
          </w:rPr>
          <w:t xml:space="preserve"> replacement.</w:t>
        </w:r>
      </w:hyperlink>
      <w:r w:rsidRPr="00AB63DC">
        <w:rPr>
          <w:rFonts w:ascii="Century Gothic" w:hAnsi="Century Gothic"/>
        </w:rPr>
        <w:t xml:space="preserve"> </w:t>
      </w:r>
    </w:p>
    <w:p w:rsidR="00C56624" w:rsidRDefault="00AB63DC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Brad Cragun</w:t>
      </w:r>
    </w:p>
    <w:p w:rsidR="00C60201" w:rsidRDefault="00C60201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60201" w:rsidRDefault="00C60201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C60201">
        <w:rPr>
          <w:rFonts w:ascii="Century Gothic" w:hAnsi="Century Gothic"/>
        </w:rPr>
        <w:t>3.</w:t>
      </w:r>
      <w:r>
        <w:rPr>
          <w:rFonts w:ascii="Century Gothic" w:hAnsi="Century Gothic"/>
        </w:rPr>
        <w:t xml:space="preserve">         </w:t>
      </w:r>
      <w:r w:rsidRPr="00C60201">
        <w:rPr>
          <w:rFonts w:ascii="Century Gothic" w:hAnsi="Century Gothic"/>
        </w:rPr>
        <w:t xml:space="preserve">Request for approval of a contract by and between Weber County and Runbeck Election Services, LLC for Agilis envelope sorter maintenance and technical </w:t>
      </w:r>
      <w:hyperlink r:id="rId23" w:history="1">
        <w:r w:rsidRPr="00B779F8">
          <w:rPr>
            <w:rStyle w:val="Hyperlink"/>
            <w:rFonts w:ascii="Century Gothic" w:hAnsi="Century Gothic"/>
          </w:rPr>
          <w:t>support.</w:t>
        </w:r>
      </w:hyperlink>
    </w:p>
    <w:p w:rsidR="00C60201" w:rsidRDefault="00C60201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Lauren Shafer</w:t>
      </w:r>
    </w:p>
    <w:p w:rsidR="00602F0E" w:rsidRDefault="00602F0E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602F0E" w:rsidRDefault="00602F0E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an amendment to an agreement by and between </w:t>
      </w:r>
      <w:r>
        <w:rPr>
          <w:rFonts w:ascii="Century Gothic" w:hAnsi="Century Gothic"/>
        </w:rPr>
        <w:t>Weber County Corporation and Hogan &amp; Associates Construction Inc.</w:t>
      </w:r>
      <w:r>
        <w:rPr>
          <w:rFonts w:ascii="Century Gothic" w:hAnsi="Century Gothic"/>
        </w:rPr>
        <w:t xml:space="preserve"> to establish a guaranteed maximum </w:t>
      </w:r>
      <w:hyperlink r:id="rId24" w:history="1">
        <w:r w:rsidRPr="00B779F8">
          <w:rPr>
            <w:rStyle w:val="Hyperlink"/>
            <w:rFonts w:ascii="Century Gothic" w:hAnsi="Century Gothic"/>
          </w:rPr>
          <w:t xml:space="preserve">price. </w:t>
        </w:r>
      </w:hyperlink>
    </w:p>
    <w:p w:rsidR="00602F0E" w:rsidRDefault="00602F0E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for approval of an agreement by and between Weber County and World’s </w:t>
      </w:r>
      <w:proofErr w:type="spellStart"/>
      <w:r>
        <w:rPr>
          <w:rFonts w:ascii="Century Gothic" w:hAnsi="Century Gothic"/>
        </w:rPr>
        <w:t>Funnest</w:t>
      </w:r>
      <w:proofErr w:type="spellEnd"/>
      <w:r>
        <w:rPr>
          <w:rFonts w:ascii="Century Gothic" w:hAnsi="Century Gothic"/>
        </w:rPr>
        <w:t xml:space="preserve"> Productions to produce stage shows and provide a photo booth at the 2024 Weber County</w:t>
      </w:r>
      <w:hyperlink r:id="rId25" w:history="1">
        <w:r w:rsidRPr="00B779F8">
          <w:rPr>
            <w:rStyle w:val="Hyperlink"/>
            <w:rFonts w:ascii="Century Gothic" w:hAnsi="Century Gothic"/>
          </w:rPr>
          <w:t xml:space="preserve"> Fair.</w:t>
        </w:r>
      </w:hyperlink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6.</w:t>
      </w:r>
      <w:r>
        <w:rPr>
          <w:rFonts w:ascii="Century Gothic" w:hAnsi="Century Gothic"/>
        </w:rPr>
        <w:tab/>
        <w:t xml:space="preserve">Request for approval of an agreement </w:t>
      </w:r>
      <w:r w:rsidR="00393934">
        <w:rPr>
          <w:rFonts w:ascii="Century Gothic" w:hAnsi="Century Gothic"/>
        </w:rPr>
        <w:t xml:space="preserve">by and between Weber County and </w:t>
      </w:r>
      <w:r w:rsidR="008A6456">
        <w:rPr>
          <w:rFonts w:ascii="Century Gothic" w:hAnsi="Century Gothic"/>
        </w:rPr>
        <w:t>TNT Dunk Squad to perform at the 2024 Weber County</w:t>
      </w:r>
      <w:hyperlink r:id="rId26" w:history="1">
        <w:r w:rsidR="008A6456" w:rsidRPr="00B779F8">
          <w:rPr>
            <w:rStyle w:val="Hyperlink"/>
            <w:rFonts w:ascii="Century Gothic" w:hAnsi="Century Gothic"/>
          </w:rPr>
          <w:t xml:space="preserve"> 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602F0E" w:rsidRDefault="00602F0E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602F0E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an agreement by and between Weber County and</w:t>
      </w:r>
      <w:r w:rsidR="008A6456">
        <w:rPr>
          <w:rFonts w:ascii="Century Gothic" w:hAnsi="Century Gothic"/>
        </w:rPr>
        <w:t xml:space="preserve"> Scott Chamberlain to produce magician performances during the 2024 Weber County </w:t>
      </w:r>
      <w:hyperlink r:id="rId27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an agreement by and between Weber County and</w:t>
      </w:r>
      <w:r w:rsidR="008A6456">
        <w:rPr>
          <w:rFonts w:ascii="Century Gothic" w:hAnsi="Century Gothic"/>
        </w:rPr>
        <w:t xml:space="preserve"> Joe </w:t>
      </w:r>
      <w:proofErr w:type="spellStart"/>
      <w:r w:rsidR="008A6456">
        <w:rPr>
          <w:rFonts w:ascii="Century Gothic" w:hAnsi="Century Gothic"/>
        </w:rPr>
        <w:t>Gandelman</w:t>
      </w:r>
      <w:proofErr w:type="spellEnd"/>
      <w:r w:rsidR="006843B2">
        <w:rPr>
          <w:rFonts w:ascii="Century Gothic" w:hAnsi="Century Gothic"/>
        </w:rPr>
        <w:t xml:space="preserve"> </w:t>
      </w:r>
      <w:r w:rsidR="008A6456">
        <w:rPr>
          <w:rFonts w:ascii="Century Gothic" w:hAnsi="Century Gothic"/>
        </w:rPr>
        <w:t xml:space="preserve">&amp; Friends for strolling ventriloquist performances during the 2024 Weber County </w:t>
      </w:r>
      <w:hyperlink r:id="rId28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an agreement by and between Weber County and</w:t>
      </w:r>
      <w:r w:rsidR="008A6456">
        <w:rPr>
          <w:rFonts w:ascii="Century Gothic" w:hAnsi="Century Gothic"/>
        </w:rPr>
        <w:t xml:space="preserve"> Kellie Karl to perform hypnosis shows during the 2024 Weber County </w:t>
      </w:r>
      <w:hyperlink r:id="rId29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an agreement by and between Weber County and</w:t>
      </w:r>
      <w:r w:rsidR="008A6456">
        <w:rPr>
          <w:rFonts w:ascii="Century Gothic" w:hAnsi="Century Gothic"/>
        </w:rPr>
        <w:t xml:space="preserve"> The Canine Stars Stunt Dog Show to perform daily shows during the 2024 Weber County </w:t>
      </w:r>
      <w:hyperlink r:id="rId30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Default="005B6470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>Request for approval of an agreement by and between Weber County and</w:t>
      </w:r>
      <w:r w:rsidR="008A6456">
        <w:rPr>
          <w:rFonts w:ascii="Century Gothic" w:hAnsi="Century Gothic"/>
        </w:rPr>
        <w:t xml:space="preserve"> Bullfighters </w:t>
      </w:r>
      <w:proofErr w:type="gramStart"/>
      <w:r w:rsidR="008A6456">
        <w:rPr>
          <w:rFonts w:ascii="Century Gothic" w:hAnsi="Century Gothic"/>
        </w:rPr>
        <w:t>Only</w:t>
      </w:r>
      <w:proofErr w:type="gramEnd"/>
      <w:r w:rsidR="008A6456">
        <w:rPr>
          <w:rFonts w:ascii="Century Gothic" w:hAnsi="Century Gothic"/>
        </w:rPr>
        <w:t xml:space="preserve"> to produce bullfights during the 2024 Weber County </w:t>
      </w:r>
      <w:hyperlink r:id="rId31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8A6456" w:rsidRDefault="008A6456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D22217" w:rsidRDefault="00D22217" w:rsidP="00C602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B779F8" w:rsidRDefault="00B779F8" w:rsidP="00D22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</w:p>
    <w:p w:rsidR="005B6470" w:rsidRPr="00D22217" w:rsidRDefault="00D22217" w:rsidP="00D222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lastRenderedPageBreak/>
        <w:t>12.</w:t>
      </w:r>
      <w:r>
        <w:rPr>
          <w:rFonts w:ascii="Century Gothic" w:hAnsi="Century Gothic"/>
        </w:rPr>
        <w:tab/>
      </w:r>
      <w:r w:rsidR="005B6470" w:rsidRPr="00D22217">
        <w:rPr>
          <w:rFonts w:ascii="Century Gothic" w:hAnsi="Century Gothic"/>
        </w:rPr>
        <w:t>Request for approval of an agreement by and between Weber County and</w:t>
      </w:r>
      <w:r w:rsidR="008A6456" w:rsidRPr="00D22217">
        <w:rPr>
          <w:rFonts w:ascii="Century Gothic" w:hAnsi="Century Gothic"/>
        </w:rPr>
        <w:t xml:space="preserve"> Wooden Creations to perform wood carving demonstrations during the 2024 Weber County </w:t>
      </w:r>
      <w:hyperlink r:id="rId32" w:history="1">
        <w:r w:rsidR="008A6456" w:rsidRPr="00B779F8">
          <w:rPr>
            <w:rStyle w:val="Hyperlink"/>
            <w:rFonts w:ascii="Century Gothic" w:hAnsi="Century Gothic"/>
          </w:rPr>
          <w:t>Fair.</w:t>
        </w:r>
      </w:hyperlink>
    </w:p>
    <w:p w:rsidR="00C60201" w:rsidRPr="00C60201" w:rsidRDefault="008A6456" w:rsidP="008A64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</w:pPr>
      <w:r>
        <w:rPr>
          <w:rFonts w:ascii="Century Gothic" w:hAnsi="Century Gothic"/>
        </w:rPr>
        <w:t>Presenter: Ashton Wilson</w:t>
      </w:r>
    </w:p>
    <w:p w:rsidR="004C5E3A" w:rsidRPr="00122995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281173" w:rsidRPr="007F5FA6" w:rsidRDefault="00690483" w:rsidP="007F5FA6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7F5FA6">
        <w:rPr>
          <w:rFonts w:ascii="Century Gothic" w:hAnsi="Century Gothic" w:cstheme="majorHAnsi"/>
          <w:b/>
          <w:u w:val="single"/>
        </w:rPr>
        <w:t>Commissioner Comments</w:t>
      </w:r>
      <w:r w:rsidRPr="007F5FA6">
        <w:rPr>
          <w:rFonts w:ascii="Century Gothic" w:hAnsi="Century Gothic" w:cstheme="majorHAnsi"/>
          <w:b/>
        </w:rPr>
        <w:t>-</w:t>
      </w:r>
      <w:r w:rsidR="006D765B" w:rsidRPr="007F5FA6">
        <w:rPr>
          <w:rFonts w:ascii="Century Gothic" w:hAnsi="Century Gothic" w:cstheme="majorHAnsi"/>
          <w:b/>
        </w:rPr>
        <w:t xml:space="preserve"> 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BA125A">
        <w:rPr>
          <w:rFonts w:ascii="Century Gothic" w:hAnsi="Century Gothic" w:cstheme="majorHAnsi"/>
        </w:rPr>
        <w:t>Assistant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BA125A">
        <w:rPr>
          <w:rFonts w:ascii="Century Gothic" w:hAnsi="Century Gothic" w:cstheme="majorHAnsi"/>
        </w:rPr>
        <w:t>8</w:t>
      </w:r>
      <w:r w:rsidR="00BA125A" w:rsidRPr="00BA125A">
        <w:rPr>
          <w:rFonts w:ascii="Century Gothic" w:hAnsi="Century Gothic" w:cstheme="majorHAnsi"/>
          <w:vertAlign w:val="superscript"/>
        </w:rPr>
        <w:t>th</w:t>
      </w:r>
      <w:r w:rsidR="00BA125A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F8230F">
        <w:rPr>
          <w:rFonts w:ascii="Century Gothic" w:hAnsi="Century Gothic" w:cstheme="majorHAnsi"/>
        </w:rPr>
        <w:t>March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BA125A">
        <w:rPr>
          <w:rFonts w:ascii="Century Gothic" w:hAnsi="Century Gothic" w:cstheme="majorHAnsi"/>
        </w:rPr>
        <w:t>Stacy Skeen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33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37C0C5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6"/>
  </w:num>
  <w:num w:numId="5">
    <w:abstractNumId w:val="15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0"/>
  </w:num>
  <w:num w:numId="11">
    <w:abstractNumId w:val="13"/>
  </w:num>
  <w:num w:numId="12">
    <w:abstractNumId w:val="17"/>
  </w:num>
  <w:num w:numId="13">
    <w:abstractNumId w:val="4"/>
  </w:num>
  <w:num w:numId="14">
    <w:abstractNumId w:val="7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465E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4C5E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ebercountyutah.gov/commission/documents/uploads/G7Commission%20Packet%20-%20Declare%20Surplus%20Property%20(15-061-0048%20and%20part%20of%20%2015-041-0010).pdf" TargetMode="External"/><Relationship Id="rId18" Type="http://schemas.openxmlformats.org/officeDocument/2006/relationships/hyperlink" Target="https://www.webercountyutah.gov/commission/documents/uploads/G122024%20Emcee%20-%20Matt%20Drake%20(signed).pdf" TargetMode="External"/><Relationship Id="rId26" Type="http://schemas.openxmlformats.org/officeDocument/2006/relationships/hyperlink" Target="https://www.webercountyutah.gov/commission/documents/uploads/H62024%20TNT%20Basketball%20Squad%20(signed)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webercountyutah.gov/commission/documents/uploads/H1UPDATED%20Ordinance%20Amending%20Chapter%202-13-7(a)%20of%20the%20County%20Code.docx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webercountyutah.gov/commission/documents/uploads/G52-1000%20Interdepartmental%20Charges_amendment%2012-23.docx" TargetMode="External"/><Relationship Id="rId17" Type="http://schemas.openxmlformats.org/officeDocument/2006/relationships/hyperlink" Target="https://www.webercountyutah.gov/commission/documents/uploads/G112024%20Great%20Basin%20Antique%20Farm%20Machinery%20(signed).pdf" TargetMode="External"/><Relationship Id="rId25" Type="http://schemas.openxmlformats.org/officeDocument/2006/relationships/hyperlink" Target="https://www.webercountyutah.gov/commission/documents/uploads/H52024%20Worlds%20Funnest%20Productions%20(signed).pdf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webercountyutah.gov/commission/documents/uploads/G102024%20UYRA%20Finals%20(signed).pdf" TargetMode="External"/><Relationship Id="rId20" Type="http://schemas.openxmlformats.org/officeDocument/2006/relationships/hyperlink" Target="https://www.webercountyutah.gov/commission/documents/uploads/G14Zions%2002.2024.pdf" TargetMode="External"/><Relationship Id="rId29" Type="http://schemas.openxmlformats.org/officeDocument/2006/relationships/hyperlink" Target="https://www.webercountyutah.gov/commission/documents/uploads/H92024%20Comedy%20Hypnonsis%20Show%20-%20Kellie%20Karl%20(signed)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commission/documents/uploads/G2WC%20Purchase%20Order%20Report%2003%2012%202024-signed.pdf" TargetMode="External"/><Relationship Id="rId24" Type="http://schemas.openxmlformats.org/officeDocument/2006/relationships/hyperlink" Target="https://www.webercountyutah.gov/commission/documents/uploads/H4Hogan%20&amp;%20Associates%20-%20Guaranteed%20Maximum%20Price%20Amendment%20-%20Feb%2023%202024.pdf" TargetMode="External"/><Relationship Id="rId32" Type="http://schemas.openxmlformats.org/officeDocument/2006/relationships/hyperlink" Target="https://www.webercountyutah.gov/commission/documents/uploads/H122024%20Wooden%20Creations%20(signed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ebercountyutah.gov/commission/documents/uploads/G9RAC%20Mtgs%202024%20Signed.pdf" TargetMode="External"/><Relationship Id="rId23" Type="http://schemas.openxmlformats.org/officeDocument/2006/relationships/hyperlink" Target="https://www.webercountyutah.gov/commission/documents/uploads/H3Runbeck%20Election%20Services.pdf" TargetMode="External"/><Relationship Id="rId28" Type="http://schemas.openxmlformats.org/officeDocument/2006/relationships/hyperlink" Target="https://www.webercountyutah.gov/commission/documents/uploads/H82024%20Joe%20Gandelman%20&amp;%20Friends%20(signed).pdf" TargetMode="External"/><Relationship Id="rId10" Type="http://schemas.openxmlformats.org/officeDocument/2006/relationships/hyperlink" Target="https://www.webercountyutah.gov/commission/documents/uploads/G1WC%20Warrant%20Report%20-%202024-03-08.pdf" TargetMode="External"/><Relationship Id="rId19" Type="http://schemas.openxmlformats.org/officeDocument/2006/relationships/hyperlink" Target="https://www.webercountyutah.gov/commission/documents/uploads/G132024%20123FocusHypnosis%20(signed).pdf" TargetMode="External"/><Relationship Id="rId31" Type="http://schemas.openxmlformats.org/officeDocument/2006/relationships/hyperlink" Target="https://www.webercountyutah.gov/commission/documents/uploads/H112024%20Bullfighters%20Only%20(signed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Relationship Id="rId14" Type="http://schemas.openxmlformats.org/officeDocument/2006/relationships/hyperlink" Target="https://www.webercountyutah.gov/commission/documents/uploads/G8SURPLUS%20PROPERTY%20FORM%202019.doc" TargetMode="External"/><Relationship Id="rId22" Type="http://schemas.openxmlformats.org/officeDocument/2006/relationships/hyperlink" Target="https://www.webercountyutah.gov/commission/documents/uploads/H2Restaurant%20and%20Store%20Equipment%20Company.docx" TargetMode="External"/><Relationship Id="rId27" Type="http://schemas.openxmlformats.org/officeDocument/2006/relationships/hyperlink" Target="https://www.webercountyutah.gov/commission/documents/uploads/H72024%20Utah%20Family%20Magician%20-%20Scott%20Chamberlain%20(signed).pdf" TargetMode="External"/><Relationship Id="rId30" Type="http://schemas.openxmlformats.org/officeDocument/2006/relationships/hyperlink" Target="https://www.webercountyutah.gov/commission/documents/uploads/H102024%20The%20Canine%20Stars%20Stunt%20Dog%20Show%20(signed).pdf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F6C5D-0804-443C-83E0-F12DFC7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4</cp:revision>
  <cp:lastPrinted>2024-03-01T21:14:00Z</cp:lastPrinted>
  <dcterms:created xsi:type="dcterms:W3CDTF">2024-03-08T21:00:00Z</dcterms:created>
  <dcterms:modified xsi:type="dcterms:W3CDTF">2024-03-08T21:42:00Z</dcterms:modified>
</cp:coreProperties>
</file>